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DE6D1" w14:textId="2A23A2B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bookmarkStart w:id="0" w:name="OLE_LINK1"/>
      <w:bookmarkStart w:id="1" w:name="OLE_LINK2"/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57EAC9DE" w14:textId="126BC90C" w:rsidR="00305FEB" w:rsidRPr="00B211C7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DengXian" w:hAnsi="Arial" w:cs="Times New Roman"/>
          <w:b/>
          <w:sz w:val="20"/>
          <w:szCs w:val="20"/>
          <w:lang w:val="en-US"/>
        </w:rPr>
      </w:pPr>
      <w:r w:rsidRPr="00305FEB">
        <w:rPr>
          <w:rFonts w:ascii="Arial" w:eastAsia="Batang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Batang" w:hAnsi="Arial" w:cs="Times New Roman"/>
          <w:b/>
          <w:sz w:val="20"/>
          <w:szCs w:val="20"/>
          <w:lang w:val="en-US" w:eastAsia="zh-CN"/>
        </w:rPr>
        <w:tab/>
      </w:r>
      <w:r w:rsidR="008A04B5">
        <w:rPr>
          <w:rFonts w:ascii="Arial" w:eastAsia="Batang" w:hAnsi="Arial" w:cs="Times New Roman"/>
          <w:b/>
          <w:sz w:val="20"/>
          <w:szCs w:val="20"/>
          <w:lang w:val="en-US" w:eastAsia="zh-CN"/>
        </w:rPr>
        <w:t>Qualcomm Incorporated</w:t>
      </w:r>
    </w:p>
    <w:p w14:paraId="654F3D7C" w14:textId="541372BF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A04B5" w:rsidRPr="008A04B5">
        <w:rPr>
          <w:rFonts w:ascii="Arial" w:eastAsia="Batang" w:hAnsi="Arial" w:cs="Arial"/>
          <w:b/>
          <w:sz w:val="20"/>
          <w:szCs w:val="20"/>
          <w:highlight w:val="yellow"/>
          <w:lang w:eastAsia="zh-CN"/>
        </w:rPr>
        <w:t>Draft</w:t>
      </w:r>
      <w:r w:rsidR="008A04B5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CB3892">
        <w:rPr>
          <w:rFonts w:ascii="Arial" w:eastAsia="Batang" w:hAnsi="Arial" w:cs="Arial"/>
          <w:b/>
          <w:sz w:val="20"/>
          <w:szCs w:val="20"/>
          <w:lang w:eastAsia="zh-CN"/>
        </w:rPr>
        <w:t xml:space="preserve">New WID on </w:t>
      </w:r>
      <w:r w:rsidR="003C4B99">
        <w:rPr>
          <w:rFonts w:ascii="Arial" w:eastAsia="Batang" w:hAnsi="Arial" w:cs="Arial"/>
          <w:b/>
          <w:sz w:val="20"/>
          <w:szCs w:val="20"/>
          <w:lang w:eastAsia="zh-CN"/>
        </w:rPr>
        <w:t>Advanced 5G Media Streaming Architecture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Batang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3BD99CB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Batang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Batang" w:hAnsi="Arial" w:cs="Times New Roman"/>
          <w:b/>
          <w:sz w:val="20"/>
          <w:szCs w:val="20"/>
          <w:lang w:eastAsia="zh-CN"/>
        </w:rPr>
        <w:tab/>
      </w:r>
      <w:r w:rsidR="002B7C60">
        <w:rPr>
          <w:rFonts w:ascii="Arial" w:eastAsia="Batang" w:hAnsi="Arial" w:cs="Times New Roman"/>
          <w:b/>
          <w:sz w:val="20"/>
          <w:szCs w:val="20"/>
          <w:lang w:eastAsia="zh-CN"/>
        </w:rPr>
        <w:t>1</w:t>
      </w:r>
      <w:r w:rsidR="002B7C60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0</w:t>
      </w:r>
      <w:r w:rsidR="00BE48A9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.</w:t>
      </w:r>
      <w:r w:rsidR="002B7C60" w:rsidRPr="002B7C60">
        <w:rPr>
          <w:rFonts w:ascii="Arial" w:eastAsia="Batang" w:hAnsi="Arial" w:cs="Times New Roman"/>
          <w:b/>
          <w:sz w:val="20"/>
          <w:szCs w:val="20"/>
          <w:lang w:eastAsia="zh-CN"/>
        </w:rPr>
        <w:t>8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 w:rsidRPr="00305FEB"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Malgun Gothic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Malgun Gothic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Malgun Gothic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Malgun Gothic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Malgun Gothic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Malgun Gothic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75F7A89E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Malgun Gothic" w:hAnsi="Arial" w:cs="Times New Roman"/>
          <w:sz w:val="36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New </w:t>
      </w:r>
      <w:r w:rsidR="00CB3892">
        <w:rPr>
          <w:rFonts w:ascii="Arial" w:eastAsia="Malgun Gothic" w:hAnsi="Arial" w:cs="Times New Roman"/>
          <w:sz w:val="36"/>
          <w:szCs w:val="20"/>
          <w:lang w:eastAsia="en-GB"/>
        </w:rPr>
        <w:t xml:space="preserve">WID on </w:t>
      </w:r>
      <w:r w:rsidR="00623EFB" w:rsidRPr="00623EFB">
        <w:rPr>
          <w:rFonts w:ascii="Arial" w:eastAsia="Malgun Gothic" w:hAnsi="Arial" w:cs="Times New Roman"/>
          <w:sz w:val="36"/>
          <w:szCs w:val="20"/>
          <w:lang w:eastAsia="en-GB"/>
        </w:rPr>
        <w:t>Advanced 5G Media Streaming Architecture</w:t>
      </w:r>
      <w:r w:rsidRPr="00305FEB">
        <w:rPr>
          <w:rFonts w:ascii="Arial" w:eastAsia="Malgun Gothic" w:hAnsi="Arial" w:cs="Times New Roman"/>
          <w:sz w:val="36"/>
          <w:szCs w:val="20"/>
          <w:lang w:eastAsia="en-GB"/>
        </w:rPr>
        <w:t xml:space="preserve"> </w:t>
      </w:r>
    </w:p>
    <w:p w14:paraId="3E74850D" w14:textId="7B9BDA42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 xml:space="preserve">Acronym: </w:t>
      </w:r>
      <w:r w:rsidR="00CB3892"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>5G</w:t>
      </w:r>
      <w:r w:rsidR="003C4B99">
        <w:rPr>
          <w:rFonts w:ascii="Arial" w:eastAsia="Malgun Gothic" w:hAnsi="Arial" w:cs="Times New Roman"/>
          <w:sz w:val="32"/>
          <w:szCs w:val="20"/>
          <w:lang w:val="en-US" w:eastAsia="en-GB"/>
        </w:rPr>
        <w:t>MS</w:t>
      </w:r>
      <w:r w:rsidR="00CB3892"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>_</w:t>
      </w:r>
      <w:r w:rsidR="003C4B99">
        <w:rPr>
          <w:rFonts w:ascii="Arial" w:eastAsia="Malgun Gothic" w:hAnsi="Arial" w:cs="Times New Roman"/>
          <w:sz w:val="32"/>
          <w:szCs w:val="20"/>
          <w:lang w:val="en-US" w:eastAsia="en-GB"/>
        </w:rPr>
        <w:t>ADVANC</w:t>
      </w:r>
      <w:r w:rsidR="00623EFB">
        <w:rPr>
          <w:rFonts w:ascii="Arial" w:eastAsia="Malgun Gothic" w:hAnsi="Arial" w:cs="Times New Roman"/>
          <w:sz w:val="32"/>
          <w:szCs w:val="20"/>
          <w:lang w:val="en-US" w:eastAsia="en-GB"/>
        </w:rPr>
        <w:t>ED</w:t>
      </w:r>
    </w:p>
    <w:p w14:paraId="17210DFB" w14:textId="77777777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Malgun Gothic" w:hAnsi="Arial" w:cs="Times New Roman"/>
          <w:sz w:val="32"/>
          <w:szCs w:val="20"/>
          <w:lang w:val="en-US" w:eastAsia="en-GB"/>
        </w:rPr>
        <w:t xml:space="preserve">Unique identifier: </w:t>
      </w:r>
    </w:p>
    <w:p w14:paraId="6A2209E2" w14:textId="77777777" w:rsidR="00305FEB" w:rsidRPr="00714918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  <w:r w:rsidRPr="00714918">
        <w:rPr>
          <w:rFonts w:ascii="Times New Roman" w:eastAsia="Malgun Gothic" w:hAnsi="Times New Roman" w:cs="Times New Roman"/>
          <w:sz w:val="20"/>
          <w:szCs w:val="20"/>
          <w:lang w:val="en-US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38186143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8505" w:type="dxa"/>
          </w:tcPr>
          <w:p w14:paraId="231E4CEB" w14:textId="390CB8C0" w:rsidR="00305FEB" w:rsidRPr="00305FEB" w:rsidRDefault="00305FEB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lastRenderedPageBreak/>
        <w:t>2.3</w:t>
      </w:r>
      <w:r w:rsidRPr="00305FEB">
        <w:rPr>
          <w:rFonts w:ascii="Arial" w:eastAsia="Malgun Gothic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5AB52D20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3969" w:type="dxa"/>
          </w:tcPr>
          <w:p w14:paraId="42101525" w14:textId="32D5D5D3" w:rsidR="00036B70" w:rsidRPr="00305FEB" w:rsidRDefault="0081315B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5GMS_EXT</w:t>
            </w:r>
          </w:p>
        </w:tc>
        <w:tc>
          <w:tcPr>
            <w:tcW w:w="4536" w:type="dxa"/>
          </w:tcPr>
          <w:p w14:paraId="7E07F545" w14:textId="1A581412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</w:p>
        </w:tc>
      </w:tr>
      <w:tr w:rsidR="00472CBB" w:rsidRPr="00217270" w14:paraId="29198C6E" w14:textId="77777777" w:rsidTr="00046BAA">
        <w:tc>
          <w:tcPr>
            <w:tcW w:w="1101" w:type="dxa"/>
          </w:tcPr>
          <w:p w14:paraId="007F5056" w14:textId="36ACB7F7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3969" w:type="dxa"/>
          </w:tcPr>
          <w:p w14:paraId="2F399530" w14:textId="5D8C8597" w:rsidR="00472CBB" w:rsidRPr="003A7565" w:rsidRDefault="0081315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5MBUSA</w:t>
            </w:r>
          </w:p>
        </w:tc>
        <w:tc>
          <w:tcPr>
            <w:tcW w:w="4536" w:type="dxa"/>
          </w:tcPr>
          <w:p w14:paraId="4F1D10C7" w14:textId="7390FE03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472CBB" w:rsidRPr="00217270" w14:paraId="4DA93346" w14:textId="77777777" w:rsidTr="00046BAA">
        <w:tc>
          <w:tcPr>
            <w:tcW w:w="1101" w:type="dxa"/>
          </w:tcPr>
          <w:p w14:paraId="7BA19D3B" w14:textId="4EF35BBC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3969" w:type="dxa"/>
          </w:tcPr>
          <w:p w14:paraId="0219EA75" w14:textId="5AB0E2A3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4536" w:type="dxa"/>
          </w:tcPr>
          <w:p w14:paraId="37442E19" w14:textId="1B1A4AB6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472CBB" w:rsidRPr="00217270" w14:paraId="52E06D55" w14:textId="77777777" w:rsidTr="00046BAA">
        <w:tc>
          <w:tcPr>
            <w:tcW w:w="1101" w:type="dxa"/>
          </w:tcPr>
          <w:p w14:paraId="3DE11246" w14:textId="4120D27A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3969" w:type="dxa"/>
          </w:tcPr>
          <w:p w14:paraId="7E86E3D0" w14:textId="1B7DB8A2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4536" w:type="dxa"/>
          </w:tcPr>
          <w:p w14:paraId="17DEA158" w14:textId="691310F0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472CBB" w:rsidRPr="00217270" w14:paraId="30B3C271" w14:textId="77777777" w:rsidTr="00046BAA">
        <w:tc>
          <w:tcPr>
            <w:tcW w:w="1101" w:type="dxa"/>
          </w:tcPr>
          <w:p w14:paraId="6CAA9412" w14:textId="11F797A6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3969" w:type="dxa"/>
          </w:tcPr>
          <w:p w14:paraId="66FF6F9F" w14:textId="211A889C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4536" w:type="dxa"/>
          </w:tcPr>
          <w:p w14:paraId="706A14FB" w14:textId="233771EE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0977CF" w:rsidRPr="00217270" w14:paraId="6C05F65A" w14:textId="77777777" w:rsidTr="00046BAA">
        <w:tc>
          <w:tcPr>
            <w:tcW w:w="1101" w:type="dxa"/>
          </w:tcPr>
          <w:p w14:paraId="7E715E70" w14:textId="5EB952C2" w:rsidR="000977CF" w:rsidRPr="00217270" w:rsidRDefault="000977CF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  <w:tc>
          <w:tcPr>
            <w:tcW w:w="3969" w:type="dxa"/>
          </w:tcPr>
          <w:p w14:paraId="5E40D9D5" w14:textId="1D18E296" w:rsidR="000977CF" w:rsidRPr="0040694F" w:rsidRDefault="000977CF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4536" w:type="dxa"/>
          </w:tcPr>
          <w:p w14:paraId="78F1B6FD" w14:textId="62818003" w:rsidR="000977CF" w:rsidRPr="0040694F" w:rsidRDefault="000977CF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Justification</w:t>
      </w:r>
    </w:p>
    <w:p w14:paraId="3A0A341E" w14:textId="22A2B22C" w:rsidR="00212188" w:rsidRDefault="00212188" w:rsidP="006B2C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>
        <w:rPr>
          <w:rFonts w:ascii="Times New Roman" w:eastAsia="Malgun Gothic" w:hAnsi="Times New Roman" w:cs="Times New Roman"/>
          <w:sz w:val="20"/>
          <w:szCs w:val="20"/>
          <w:lang w:val="en-US"/>
        </w:rPr>
        <w:t>Several study items in Rel-17 have been progressed and completed. However, not all recommendations are addressed in Rel-17 normative work.</w:t>
      </w:r>
      <w:r w:rsidR="006B2C00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 </w:t>
      </w:r>
    </w:p>
    <w:p w14:paraId="1B650530" w14:textId="77777777" w:rsidR="003F7F0B" w:rsidRDefault="000A3BE4" w:rsidP="006B2C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/>
        </w:rPr>
      </w:pPr>
      <w:r>
        <w:rPr>
          <w:rFonts w:ascii="Times New Roman" w:eastAsia="Malgun Gothic" w:hAnsi="Times New Roman" w:cs="Times New Roman"/>
          <w:sz w:val="20"/>
          <w:szCs w:val="20"/>
          <w:lang w:val="en-US"/>
        </w:rPr>
        <w:t>TR26.</w:t>
      </w:r>
      <w:r w:rsidR="001773F6">
        <w:rPr>
          <w:rFonts w:ascii="Times New Roman" w:eastAsia="Malgun Gothic" w:hAnsi="Times New Roman" w:cs="Times New Roman"/>
          <w:sz w:val="20"/>
          <w:szCs w:val="20"/>
          <w:lang w:val="en-US"/>
        </w:rPr>
        <w:t xml:space="preserve">802 recommends to document </w:t>
      </w:r>
    </w:p>
    <w:p w14:paraId="6C586645" w14:textId="44C28111" w:rsidR="00CE0D84" w:rsidRDefault="003F7F0B" w:rsidP="003F7F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12188" w:rsidRPr="00212188">
        <w:rPr>
          <w:lang w:val="en-US"/>
        </w:rPr>
        <w:t>Relevant call flows and procedures to support 5GMS over 5MBS</w:t>
      </w:r>
    </w:p>
    <w:p w14:paraId="74DE30A8" w14:textId="6DDA9641" w:rsidR="003F7F0B" w:rsidRDefault="003F7F0B" w:rsidP="003F7F0B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73B65" w:rsidRPr="00873B65">
        <w:rPr>
          <w:lang w:val="en-US"/>
        </w:rPr>
        <w:t>Relevant call flows and procedures to support 5GMS hybrid services</w:t>
      </w:r>
      <w:r w:rsidR="00873B65">
        <w:rPr>
          <w:lang w:val="en-US"/>
        </w:rPr>
        <w:t xml:space="preserve"> (5MBS and 5GMS)</w:t>
      </w:r>
    </w:p>
    <w:p w14:paraId="6D1F7AC9" w14:textId="3C3C5A5B" w:rsidR="00873B65" w:rsidRDefault="00187A9F" w:rsidP="00187A9F">
      <w:pPr>
        <w:pStyle w:val="B1"/>
        <w:ind w:left="0" w:firstLine="0"/>
        <w:rPr>
          <w:lang w:val="en-US"/>
        </w:rPr>
      </w:pPr>
      <w:r>
        <w:rPr>
          <w:lang w:val="en-US"/>
        </w:rPr>
        <w:t>TR 26.804 recommends</w:t>
      </w:r>
    </w:p>
    <w:p w14:paraId="581D7115" w14:textId="77777777" w:rsidR="005C2F27" w:rsidRPr="005C2F27" w:rsidRDefault="005C2F27" w:rsidP="005C2F27">
      <w:pPr>
        <w:pStyle w:val="B1"/>
        <w:rPr>
          <w:lang w:val="en-US"/>
        </w:rPr>
      </w:pPr>
      <w:r w:rsidRPr="005C2F27">
        <w:rPr>
          <w:lang w:val="en-US"/>
        </w:rPr>
        <w:t>Provide relevant extensions to the 5G Media Streaming architecture based on the conclusions in clause 6. Candidates for these extensions are:</w:t>
      </w:r>
    </w:p>
    <w:p w14:paraId="7C8820D8" w14:textId="40AFC5FC" w:rsidR="005C2F27" w:rsidRPr="005C2F27" w:rsidRDefault="005C2F27" w:rsidP="005C2F27">
      <w:pPr>
        <w:pStyle w:val="B1"/>
        <w:ind w:firstLine="0"/>
        <w:rPr>
          <w:lang w:val="en-US"/>
        </w:rPr>
      </w:pPr>
      <w:r w:rsidRPr="005C2F27">
        <w:rPr>
          <w:lang w:val="en-US"/>
        </w:rPr>
        <w:t>Content preparation deployment scenarios and associated call flows in Stage 2 according to clause 6.2</w:t>
      </w:r>
    </w:p>
    <w:p w14:paraId="7D1C0A72" w14:textId="77777777" w:rsidR="005C2F27" w:rsidRDefault="005C2F27" w:rsidP="005C2F27">
      <w:pPr>
        <w:pStyle w:val="B1"/>
        <w:ind w:firstLine="0"/>
        <w:rPr>
          <w:lang w:val="en-US"/>
        </w:rPr>
      </w:pPr>
      <w:r w:rsidRPr="005C2F27">
        <w:rPr>
          <w:lang w:val="en-US"/>
        </w:rPr>
        <w:t>Inclusion of collaboration scenarios and associated call flows in Stage 2 for uplink media streaming according to clause 6.5</w:t>
      </w:r>
    </w:p>
    <w:p w14:paraId="72632A8D" w14:textId="69FDBE37" w:rsidR="00187A9F" w:rsidRDefault="005C2F27" w:rsidP="005C2F27">
      <w:pPr>
        <w:pStyle w:val="B1"/>
        <w:ind w:firstLine="0"/>
        <w:rPr>
          <w:lang w:val="en-US"/>
        </w:rPr>
      </w:pPr>
      <w:r w:rsidRPr="005C2F27">
        <w:rPr>
          <w:lang w:val="en-US"/>
        </w:rPr>
        <w:t>Inclusion and extensions of procedures and call flows for end-to-end low latency live streaming based on the conclusions in clause 6.11.</w:t>
      </w:r>
    </w:p>
    <w:p w14:paraId="68D8B0F7" w14:textId="5A1FD2AF" w:rsidR="0056338D" w:rsidRDefault="0056338D" w:rsidP="0056338D">
      <w:pPr>
        <w:pStyle w:val="B1"/>
        <w:ind w:left="0" w:firstLine="0"/>
        <w:rPr>
          <w:lang w:val="en-US"/>
        </w:rPr>
      </w:pPr>
      <w:r>
        <w:rPr>
          <w:lang w:val="en-US"/>
        </w:rPr>
        <w:t>Additional aspects relevant to stage 2 are</w:t>
      </w:r>
    </w:p>
    <w:p w14:paraId="49CD4871" w14:textId="00EDC61E" w:rsidR="0056338D" w:rsidRDefault="0056338D" w:rsidP="0056338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Edge processing independent of EDGEAPP – 5GMS extensions are expected</w:t>
      </w:r>
    </w:p>
    <w:p w14:paraId="11E25C71" w14:textId="69F5E56E" w:rsidR="0056338D" w:rsidRDefault="0056338D" w:rsidP="005406B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for split rendering</w:t>
      </w:r>
    </w:p>
    <w:p w14:paraId="2EE1A3C6" w14:textId="5E991B5A" w:rsidR="005406B6" w:rsidRDefault="005406B6" w:rsidP="005406B6">
      <w:pPr>
        <w:pStyle w:val="B1"/>
        <w:ind w:left="0" w:firstLine="0"/>
        <w:rPr>
          <w:lang w:val="en-US"/>
        </w:rPr>
      </w:pPr>
      <w:r>
        <w:rPr>
          <w:lang w:val="en-US"/>
        </w:rPr>
        <w:t>It is well justified to address the above objectives in a work item</w:t>
      </w:r>
    </w:p>
    <w:p w14:paraId="54955CA9" w14:textId="4F41E32C" w:rsidR="005406B6" w:rsidRPr="00305FEB" w:rsidRDefault="00305FEB" w:rsidP="005406B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Malgun Gothic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288C49A7" w:rsidR="006C078A" w:rsidRDefault="005406B6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  <w:bookmarkStart w:id="2" w:name="_Hlk29478278"/>
      <w:r>
        <w:rPr>
          <w:rFonts w:ascii="Times New Roman" w:eastAsia="Malgun Gothic" w:hAnsi="Times New Roman" w:cs="Times New Roman"/>
          <w:sz w:val="20"/>
          <w:szCs w:val="20"/>
        </w:rPr>
        <w:t xml:space="preserve">The work item </w:t>
      </w:r>
      <w:r w:rsidR="00B00C3C">
        <w:rPr>
          <w:rFonts w:ascii="Times New Roman" w:eastAsia="Malgun Gothic" w:hAnsi="Times New Roman" w:cs="Times New Roman"/>
          <w:sz w:val="20"/>
          <w:szCs w:val="20"/>
        </w:rPr>
        <w:t>addresses 5GMS architecture extensions and call flows for the following functionalities:</w:t>
      </w:r>
    </w:p>
    <w:p w14:paraId="2BCE5C18" w14:textId="46DBB7A8" w:rsidR="000977CF" w:rsidRPr="00B00C3C" w:rsidRDefault="00B00C3C">
      <w:pPr>
        <w:pStyle w:val="B1"/>
        <w:numPr>
          <w:ilvl w:val="0"/>
          <w:numId w:val="15"/>
        </w:numPr>
        <w:rPr>
          <w:lang w:eastAsia="ko-KR"/>
        </w:rPr>
      </w:pPr>
      <w:bookmarkStart w:id="3" w:name="_Hlk29546021"/>
      <w:r w:rsidRPr="00212188">
        <w:rPr>
          <w:lang w:val="en-US"/>
        </w:rPr>
        <w:t>5GMS over 5MBS</w:t>
      </w:r>
    </w:p>
    <w:p w14:paraId="7E3D75AF" w14:textId="413CA425" w:rsidR="00305FEB" w:rsidRDefault="00B00C3C" w:rsidP="00B00C3C">
      <w:pPr>
        <w:pStyle w:val="B1"/>
        <w:numPr>
          <w:ilvl w:val="0"/>
          <w:numId w:val="15"/>
        </w:numPr>
        <w:rPr>
          <w:lang w:val="en-US"/>
        </w:rPr>
      </w:pPr>
      <w:r w:rsidRPr="00873B65">
        <w:rPr>
          <w:lang w:val="en-US"/>
        </w:rPr>
        <w:t>5GMS hybrid services</w:t>
      </w:r>
      <w:r>
        <w:rPr>
          <w:lang w:val="en-US"/>
        </w:rPr>
        <w:t xml:space="preserve"> (5MBS and 5GMS)</w:t>
      </w:r>
    </w:p>
    <w:p w14:paraId="4E71F442" w14:textId="6FCAE5FD" w:rsidR="00B00C3C" w:rsidRDefault="00B00C3C" w:rsidP="00B00C3C">
      <w:pPr>
        <w:pStyle w:val="B1"/>
        <w:numPr>
          <w:ilvl w:val="0"/>
          <w:numId w:val="15"/>
        </w:numPr>
        <w:rPr>
          <w:lang w:val="en-US"/>
        </w:rPr>
      </w:pPr>
      <w:r w:rsidRPr="005C2F27">
        <w:rPr>
          <w:lang w:val="en-US"/>
        </w:rPr>
        <w:t>Content preparation deployment</w:t>
      </w:r>
    </w:p>
    <w:p w14:paraId="55E61CE9" w14:textId="10EAD9C3" w:rsidR="00B00C3C" w:rsidRDefault="00B00C3C" w:rsidP="00B00C3C">
      <w:pPr>
        <w:pStyle w:val="B1"/>
        <w:numPr>
          <w:ilvl w:val="0"/>
          <w:numId w:val="15"/>
        </w:numPr>
        <w:rPr>
          <w:lang w:val="en-US"/>
        </w:rPr>
      </w:pPr>
      <w:r w:rsidRPr="005C2F27">
        <w:rPr>
          <w:lang w:val="en-US"/>
        </w:rPr>
        <w:t>uplink media streaming</w:t>
      </w:r>
    </w:p>
    <w:p w14:paraId="1CB0C657" w14:textId="673803D1" w:rsidR="00B00C3C" w:rsidRDefault="00B00C3C" w:rsidP="00B00C3C">
      <w:pPr>
        <w:pStyle w:val="B1"/>
        <w:numPr>
          <w:ilvl w:val="0"/>
          <w:numId w:val="15"/>
        </w:numPr>
        <w:rPr>
          <w:lang w:val="en-US"/>
        </w:rPr>
      </w:pPr>
      <w:r w:rsidRPr="005C2F27">
        <w:rPr>
          <w:lang w:val="en-US"/>
        </w:rPr>
        <w:t>end-to-end low latency live streaming</w:t>
      </w:r>
    </w:p>
    <w:p w14:paraId="6AF74948" w14:textId="4F4D5008" w:rsidR="00B00C3C" w:rsidRDefault="00B00C3C" w:rsidP="00B00C3C">
      <w:pPr>
        <w:pStyle w:val="B1"/>
        <w:numPr>
          <w:ilvl w:val="0"/>
          <w:numId w:val="15"/>
        </w:numPr>
        <w:rPr>
          <w:lang w:val="en-US"/>
        </w:rPr>
      </w:pPr>
      <w:r>
        <w:rPr>
          <w:lang w:val="en-US"/>
        </w:rPr>
        <w:lastRenderedPageBreak/>
        <w:t>Edge processing independent of EDGEAPP</w:t>
      </w:r>
    </w:p>
    <w:p w14:paraId="64042177" w14:textId="1F10BBE2" w:rsidR="00B00C3C" w:rsidRDefault="00B00C3C" w:rsidP="00B00C3C">
      <w:pPr>
        <w:pStyle w:val="B1"/>
        <w:numPr>
          <w:ilvl w:val="0"/>
          <w:numId w:val="15"/>
        </w:numPr>
        <w:rPr>
          <w:lang w:val="en-US"/>
        </w:rPr>
      </w:pPr>
      <w:r>
        <w:rPr>
          <w:lang w:val="en-US"/>
        </w:rPr>
        <w:t>split rendering</w:t>
      </w:r>
    </w:p>
    <w:p w14:paraId="6004981A" w14:textId="341D678A" w:rsidR="00B00C3C" w:rsidRPr="00B00C3C" w:rsidRDefault="00B00C3C" w:rsidP="00B00C3C">
      <w:pPr>
        <w:pStyle w:val="B1"/>
        <w:ind w:left="0" w:firstLine="0"/>
        <w:rPr>
          <w:lang w:val="en-US"/>
        </w:rPr>
      </w:pPr>
      <w:r>
        <w:rPr>
          <w:lang w:val="en-US"/>
        </w:rPr>
        <w:t>The work is carried out in close collaboration with SA2 and other 3GPP groups.</w:t>
      </w:r>
    </w:p>
    <w:bookmarkEnd w:id="2"/>
    <w:bookmarkEnd w:id="3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35625C5" w:rsidR="00305FEB" w:rsidRPr="00305FEB" w:rsidRDefault="00305FEB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34" w:type="dxa"/>
          </w:tcPr>
          <w:p w14:paraId="46896702" w14:textId="40A77591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</w:tcPr>
          <w:p w14:paraId="20418248" w14:textId="69496B54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C2FD3BC" w14:textId="15D6B779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</w:p>
        </w:tc>
        <w:tc>
          <w:tcPr>
            <w:tcW w:w="1074" w:type="dxa"/>
          </w:tcPr>
          <w:p w14:paraId="56E17211" w14:textId="0DB28CF8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Malgun Gothic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6947B4">
        <w:trPr>
          <w:cantSplit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Malgun Gothic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6947B4" w:rsidRPr="00305FEB" w14:paraId="6C281AA4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19821B06" w:rsidR="006947B4" w:rsidRPr="00305FEB" w:rsidRDefault="00D539F5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  <w:t>26.501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361B315B" w:rsidR="006947B4" w:rsidRPr="00305FEB" w:rsidRDefault="00D539F5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  <w:t>Advanced Features for 5G Media Streaming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850" w14:textId="77777777" w:rsidR="00D539F5" w:rsidRPr="00305FEB" w:rsidRDefault="00D539F5" w:rsidP="00D539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9</w:t>
            </w:r>
          </w:p>
          <w:p w14:paraId="538725A1" w14:textId="71F7CBF9" w:rsidR="006947B4" w:rsidRPr="00305FEB" w:rsidRDefault="00D539F5" w:rsidP="00D539F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(</w:t>
            </w:r>
            <w:r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Mar 23</w:t>
            </w:r>
            <w:r w:rsidRPr="00305FEB">
              <w:rPr>
                <w:rFonts w:ascii="Times New Roman" w:eastAsia="Malgun Gothic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397EFC2D" w:rsidR="00305FEB" w:rsidRPr="00D539F5" w:rsidRDefault="00D539F5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</w:pPr>
      <w:r w:rsidRPr="00D539F5"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>Elvis Presley</w:t>
      </w:r>
      <w:r w:rsidR="006C078A" w:rsidRPr="00D539F5"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 xml:space="preserve">, </w:t>
      </w:r>
      <w:r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>elvis.presley</w:t>
      </w:r>
      <w:r w:rsidR="006C078A" w:rsidRPr="00D539F5"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>@</w:t>
      </w:r>
      <w:r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>qti.qualcomm</w:t>
      </w:r>
      <w:r w:rsidR="006C078A" w:rsidRPr="00D539F5">
        <w:rPr>
          <w:rFonts w:ascii="Times New Roman" w:eastAsia="Malgun Gothic" w:hAnsi="Times New Roman" w:cs="Times New Roman"/>
          <w:i/>
          <w:sz w:val="20"/>
          <w:szCs w:val="20"/>
          <w:lang w:val="en-US" w:eastAsia="en-GB"/>
        </w:rPr>
        <w:t>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Malgun Gothic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54969A8F" w:rsidR="00305FEB" w:rsidRPr="00305FEB" w:rsidRDefault="006947B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  <w:r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  <w:t>SA2 on architectural impacts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Malgun Gothic" w:hAnsi="Arial" w:cs="Times New Roman"/>
          <w:sz w:val="32"/>
          <w:szCs w:val="20"/>
          <w:lang w:eastAsia="en-GB"/>
        </w:rPr>
      </w:pP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Malgun Gothic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Malgun Gothic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1ECACA4" w:rsidR="00305FEB" w:rsidRPr="00305FEB" w:rsidRDefault="00D539F5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Qualcomm Incorporated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794AF44D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4B8B1898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323B6B5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2C91C69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6F7B79F8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6F03225E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664A52FA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644002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4C5E3123" w:rsidR="00644002" w:rsidRPr="00305FEB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644002" w:rsidRPr="00305FEB" w14:paraId="2D4730C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E5C1C2" w14:textId="548FF045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  <w:tr w:rsidR="00644002" w:rsidRPr="00305FEB" w14:paraId="5840A0D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E46697" w14:textId="310157C4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644002" w:rsidRPr="00305FEB" w14:paraId="22EDD8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CA7B6C" w14:textId="1B90C5BC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</w:p>
        </w:tc>
      </w:tr>
      <w:tr w:rsidR="00644002" w:rsidRPr="00305FEB" w14:paraId="6EE342D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5458E5" w14:textId="77777777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sectPr w:rsidR="00305FEB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017C7" w14:textId="77777777" w:rsidR="00793167" w:rsidRDefault="00793167" w:rsidP="0098577C">
      <w:pPr>
        <w:spacing w:after="0" w:line="240" w:lineRule="auto"/>
      </w:pPr>
      <w:r>
        <w:separator/>
      </w:r>
    </w:p>
  </w:endnote>
  <w:endnote w:type="continuationSeparator" w:id="0">
    <w:p w14:paraId="0005D021" w14:textId="77777777" w:rsidR="00793167" w:rsidRDefault="00793167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2EA0E" w14:textId="77777777" w:rsidR="00793167" w:rsidRDefault="00793167" w:rsidP="0098577C">
      <w:pPr>
        <w:spacing w:after="0" w:line="240" w:lineRule="auto"/>
      </w:pPr>
      <w:r>
        <w:separator/>
      </w:r>
    </w:p>
  </w:footnote>
  <w:footnote w:type="continuationSeparator" w:id="0">
    <w:p w14:paraId="6F52D7D5" w14:textId="77777777" w:rsidR="00793167" w:rsidRDefault="00793167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71642B4C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8D1E9E">
      <w:rPr>
        <w:rFonts w:ascii="Arial" w:eastAsia="Batang" w:hAnsi="Arial" w:cs="Times New Roman"/>
        <w:b/>
        <w:lang w:eastAsia="en-US"/>
      </w:rPr>
      <w:t>11</w:t>
    </w:r>
    <w:r w:rsidR="000638F9">
      <w:rPr>
        <w:rFonts w:ascii="Arial" w:eastAsia="Batang" w:hAnsi="Arial" w:cs="Times New Roman"/>
        <w:b/>
        <w:lang w:eastAsia="en-US"/>
      </w:rPr>
      <w:t>9</w:t>
    </w:r>
    <w:r w:rsidR="008D1E9E">
      <w:rPr>
        <w:rFonts w:ascii="Arial" w:eastAsia="Batang" w:hAnsi="Arial" w:cs="Times New Roman"/>
        <w:b/>
        <w:lang w:eastAsia="en-US"/>
      </w:rPr>
      <w:t>-e Meeting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6411E9">
      <w:rPr>
        <w:rFonts w:ascii="Arial" w:eastAsia="Batang" w:hAnsi="Arial" w:cs="Times New Roman"/>
        <w:b/>
        <w:lang w:eastAsia="en-US"/>
      </w:rPr>
      <w:t xml:space="preserve"> </w:t>
    </w:r>
    <w:r w:rsidR="0098577C" w:rsidRPr="006411E9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Batang" w:hAnsi="Arial" w:cs="Times New Roman"/>
        <w:b/>
        <w:lang w:eastAsia="en-US"/>
      </w:rPr>
      <w:t xml:space="preserve">       </w:t>
    </w:r>
    <w:r w:rsidR="0098577C" w:rsidRPr="006411E9">
      <w:rPr>
        <w:rFonts w:ascii="Arial" w:eastAsia="Batang" w:hAnsi="Arial" w:cs="Times New Roman"/>
        <w:b/>
        <w:lang w:eastAsia="en-US"/>
      </w:rPr>
      <w:t xml:space="preserve"> </w:t>
    </w:r>
    <w:r w:rsidR="006411E9" w:rsidRPr="006411E9">
      <w:rPr>
        <w:rFonts w:ascii="Arial" w:eastAsia="Batang" w:hAnsi="Arial" w:cs="Times New Roman"/>
        <w:b/>
        <w:lang w:eastAsia="en-US"/>
      </w:rPr>
      <w:t>S4</w:t>
    </w:r>
    <w:r w:rsidR="00161500">
      <w:rPr>
        <w:rFonts w:ascii="Arial" w:eastAsia="Batang" w:hAnsi="Arial" w:cs="Times New Roman"/>
        <w:b/>
        <w:lang w:eastAsia="en-US"/>
      </w:rPr>
      <w:t>-</w:t>
    </w:r>
    <w:r w:rsidR="00472CBB" w:rsidRPr="00FB04E3">
      <w:rPr>
        <w:rFonts w:ascii="Arial" w:eastAsia="Batang" w:hAnsi="Arial" w:cs="Times New Roman"/>
        <w:b/>
        <w:lang w:eastAsia="en-US"/>
      </w:rPr>
      <w:t>220</w:t>
    </w:r>
    <w:r w:rsidR="008A04B5">
      <w:rPr>
        <w:rFonts w:ascii="Arial" w:eastAsia="Batang" w:hAnsi="Arial" w:cs="Times New Roman"/>
        <w:b/>
        <w:lang w:eastAsia="en-US"/>
      </w:rPr>
      <w:t>602</w:t>
    </w:r>
  </w:p>
  <w:p w14:paraId="6E494E45" w14:textId="098DD043" w:rsidR="0098577C" w:rsidRPr="0098577C" w:rsidRDefault="000638F9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11</w:t>
    </w:r>
    <w:r w:rsidR="008D1E9E" w:rsidRPr="008D1E9E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8D1E9E">
      <w:rPr>
        <w:rFonts w:ascii="Arial" w:eastAsia="Malgun Gothic" w:hAnsi="Arial" w:cs="Times New Roman"/>
        <w:b/>
        <w:noProof/>
        <w:lang w:val="en-US"/>
      </w:rPr>
      <w:t xml:space="preserve"> - </w:t>
    </w:r>
    <w:r>
      <w:rPr>
        <w:rFonts w:ascii="Arial" w:eastAsia="Malgun Gothic" w:hAnsi="Arial" w:cs="Times New Roman"/>
        <w:b/>
        <w:noProof/>
        <w:lang w:val="en-US"/>
      </w:rPr>
      <w:t>20</w:t>
    </w:r>
    <w:r w:rsidR="0098577C"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>May</w:t>
    </w:r>
    <w:r w:rsidR="00135B5D">
      <w:rPr>
        <w:rFonts w:ascii="Arial" w:eastAsia="Malgun Gothic" w:hAnsi="Arial" w:cs="Times New Roman"/>
        <w:b/>
        <w:noProof/>
        <w:lang w:val="en-US"/>
      </w:rPr>
      <w:t xml:space="preserve"> </w:t>
    </w:r>
    <w:r w:rsidR="003A7565">
      <w:rPr>
        <w:rFonts w:ascii="Arial" w:eastAsia="Malgun Gothic" w:hAnsi="Arial" w:cs="Times New Roman"/>
        <w:b/>
        <w:noProof/>
        <w:lang w:val="en-US"/>
      </w:rPr>
      <w:t>2022</w:t>
    </w:r>
    <w:r w:rsidR="008C5CED">
      <w:rPr>
        <w:rFonts w:ascii="Arial" w:eastAsia="Malgun Gothic" w:hAnsi="Arial" w:cs="Times New Roman"/>
        <w:b/>
        <w:noProof/>
        <w:lang w:val="en-US"/>
      </w:rPr>
      <w:tab/>
    </w:r>
    <w:r w:rsidR="008C5CED">
      <w:rPr>
        <w:rFonts w:ascii="Arial" w:eastAsia="Malgun Gothic" w:hAnsi="Arial" w:cs="Times New Roman"/>
        <w:b/>
        <w:noProof/>
        <w:lang w:val="en-US"/>
      </w:rPr>
      <w:tab/>
    </w:r>
    <w:r w:rsidR="008C5CED">
      <w:rPr>
        <w:rFonts w:ascii="Arial" w:eastAsia="Malgun Gothic" w:hAnsi="Arial" w:cs="Times New Roman"/>
        <w:b/>
        <w:noProof/>
        <w:lang w:val="en-US"/>
      </w:rPr>
      <w:tab/>
    </w:r>
    <w:r w:rsidR="008C5CED">
      <w:rPr>
        <w:rFonts w:ascii="Arial" w:eastAsia="Malgun Gothic" w:hAnsi="Arial" w:cs="Times New Roman"/>
        <w:b/>
        <w:noProof/>
        <w:lang w:val="en-US"/>
      </w:rPr>
      <w:tab/>
    </w:r>
    <w:r w:rsidR="008C5CED">
      <w:rPr>
        <w:rFonts w:ascii="Arial" w:eastAsia="Malgun Gothic" w:hAnsi="Arial" w:cs="Times New Roman"/>
        <w:b/>
        <w:noProof/>
        <w:lang w:val="en-US"/>
      </w:rPr>
      <w:tab/>
    </w:r>
    <w:r w:rsidR="008C5CED">
      <w:rPr>
        <w:rFonts w:ascii="Arial" w:eastAsia="Malgun Gothic" w:hAnsi="Arial" w:cs="Times New Roman"/>
        <w:b/>
        <w:noProof/>
        <w:lang w:val="en-US"/>
      </w:rPr>
      <w:tab/>
    </w:r>
    <w:r w:rsidR="008C5CED">
      <w:rPr>
        <w:rFonts w:ascii="Arial" w:eastAsia="Malgun Gothic" w:hAnsi="Arial" w:cs="Times New Roman"/>
        <w:b/>
        <w:noProof/>
        <w:lang w:val="en-US"/>
      </w:rPr>
      <w:tab/>
      <w:t xml:space="preserve">        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1"/>
  </w:num>
  <w:num w:numId="9">
    <w:abstractNumId w:val="0"/>
  </w:num>
  <w:num w:numId="10">
    <w:abstractNumId w:val="7"/>
  </w:num>
  <w:num w:numId="11">
    <w:abstractNumId w:val="10"/>
  </w:num>
  <w:num w:numId="12">
    <w:abstractNumId w:val="5"/>
  </w:num>
  <w:num w:numId="13">
    <w:abstractNumId w:val="1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44C2A"/>
    <w:rsid w:val="00052BED"/>
    <w:rsid w:val="000556D5"/>
    <w:rsid w:val="000571E7"/>
    <w:rsid w:val="000638F9"/>
    <w:rsid w:val="000653CD"/>
    <w:rsid w:val="0007366A"/>
    <w:rsid w:val="00073733"/>
    <w:rsid w:val="00075521"/>
    <w:rsid w:val="00081DFC"/>
    <w:rsid w:val="000977CF"/>
    <w:rsid w:val="000A0D0C"/>
    <w:rsid w:val="000A3A16"/>
    <w:rsid w:val="000A3BE4"/>
    <w:rsid w:val="000B10EA"/>
    <w:rsid w:val="000C702A"/>
    <w:rsid w:val="000E160A"/>
    <w:rsid w:val="000E4F0D"/>
    <w:rsid w:val="000F0009"/>
    <w:rsid w:val="000F0253"/>
    <w:rsid w:val="00124D2E"/>
    <w:rsid w:val="00135B5D"/>
    <w:rsid w:val="00136B98"/>
    <w:rsid w:val="0014071C"/>
    <w:rsid w:val="00143507"/>
    <w:rsid w:val="00161500"/>
    <w:rsid w:val="00165512"/>
    <w:rsid w:val="00166BDA"/>
    <w:rsid w:val="00170EAB"/>
    <w:rsid w:val="00171788"/>
    <w:rsid w:val="00175F9E"/>
    <w:rsid w:val="00176BA7"/>
    <w:rsid w:val="001773F6"/>
    <w:rsid w:val="00180C18"/>
    <w:rsid w:val="00181EAD"/>
    <w:rsid w:val="00184797"/>
    <w:rsid w:val="00184AB3"/>
    <w:rsid w:val="00184AD2"/>
    <w:rsid w:val="00187A9F"/>
    <w:rsid w:val="00191D20"/>
    <w:rsid w:val="001925A9"/>
    <w:rsid w:val="001944F5"/>
    <w:rsid w:val="0019602F"/>
    <w:rsid w:val="001A648D"/>
    <w:rsid w:val="001A66DE"/>
    <w:rsid w:val="001A6944"/>
    <w:rsid w:val="001B0EFC"/>
    <w:rsid w:val="001B1AFB"/>
    <w:rsid w:val="001B2BA6"/>
    <w:rsid w:val="001D619C"/>
    <w:rsid w:val="001D64A5"/>
    <w:rsid w:val="001F6220"/>
    <w:rsid w:val="00201210"/>
    <w:rsid w:val="00212188"/>
    <w:rsid w:val="0021727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5232"/>
    <w:rsid w:val="002877EC"/>
    <w:rsid w:val="002A03B2"/>
    <w:rsid w:val="002B479C"/>
    <w:rsid w:val="002B7AA8"/>
    <w:rsid w:val="002B7C60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274"/>
    <w:rsid w:val="003054F5"/>
    <w:rsid w:val="00305F9B"/>
    <w:rsid w:val="00305FEB"/>
    <w:rsid w:val="0031089F"/>
    <w:rsid w:val="00311D54"/>
    <w:rsid w:val="00314BBA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2FC5"/>
    <w:rsid w:val="00357499"/>
    <w:rsid w:val="00357D98"/>
    <w:rsid w:val="00364023"/>
    <w:rsid w:val="00367955"/>
    <w:rsid w:val="00377B92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65"/>
    <w:rsid w:val="003A75E8"/>
    <w:rsid w:val="003B3279"/>
    <w:rsid w:val="003C40CF"/>
    <w:rsid w:val="003C44A1"/>
    <w:rsid w:val="003C4B99"/>
    <w:rsid w:val="003C7BB0"/>
    <w:rsid w:val="003D5899"/>
    <w:rsid w:val="003F065C"/>
    <w:rsid w:val="003F7D16"/>
    <w:rsid w:val="003F7F0B"/>
    <w:rsid w:val="0040694F"/>
    <w:rsid w:val="00415A7A"/>
    <w:rsid w:val="004174DC"/>
    <w:rsid w:val="00417BC9"/>
    <w:rsid w:val="0042014A"/>
    <w:rsid w:val="004207D1"/>
    <w:rsid w:val="00434426"/>
    <w:rsid w:val="00436E9A"/>
    <w:rsid w:val="00440A48"/>
    <w:rsid w:val="004411AE"/>
    <w:rsid w:val="0044189B"/>
    <w:rsid w:val="004422E8"/>
    <w:rsid w:val="004517BE"/>
    <w:rsid w:val="004523EF"/>
    <w:rsid w:val="004561A6"/>
    <w:rsid w:val="00456740"/>
    <w:rsid w:val="004614A1"/>
    <w:rsid w:val="004616E9"/>
    <w:rsid w:val="00463EBC"/>
    <w:rsid w:val="00471064"/>
    <w:rsid w:val="00472CBB"/>
    <w:rsid w:val="00472DC7"/>
    <w:rsid w:val="004738F6"/>
    <w:rsid w:val="0047519C"/>
    <w:rsid w:val="00486C32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3F8F"/>
    <w:rsid w:val="00504085"/>
    <w:rsid w:val="005045D7"/>
    <w:rsid w:val="00510162"/>
    <w:rsid w:val="005104C7"/>
    <w:rsid w:val="00511D13"/>
    <w:rsid w:val="00521768"/>
    <w:rsid w:val="00527B2E"/>
    <w:rsid w:val="00530320"/>
    <w:rsid w:val="00531DD9"/>
    <w:rsid w:val="00532431"/>
    <w:rsid w:val="005406B6"/>
    <w:rsid w:val="00542A45"/>
    <w:rsid w:val="00546908"/>
    <w:rsid w:val="005478F4"/>
    <w:rsid w:val="00547BEF"/>
    <w:rsid w:val="0056338D"/>
    <w:rsid w:val="005710CD"/>
    <w:rsid w:val="005743B9"/>
    <w:rsid w:val="005753DF"/>
    <w:rsid w:val="00580C9A"/>
    <w:rsid w:val="0058250E"/>
    <w:rsid w:val="0058679E"/>
    <w:rsid w:val="005934A8"/>
    <w:rsid w:val="005A1DB1"/>
    <w:rsid w:val="005A4405"/>
    <w:rsid w:val="005A6322"/>
    <w:rsid w:val="005B03A2"/>
    <w:rsid w:val="005B63D2"/>
    <w:rsid w:val="005B7C3D"/>
    <w:rsid w:val="005C2F27"/>
    <w:rsid w:val="005C4838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0286"/>
    <w:rsid w:val="00601B70"/>
    <w:rsid w:val="0060281A"/>
    <w:rsid w:val="00602BF1"/>
    <w:rsid w:val="00602F29"/>
    <w:rsid w:val="006046DC"/>
    <w:rsid w:val="00606917"/>
    <w:rsid w:val="00611ACA"/>
    <w:rsid w:val="00617BC7"/>
    <w:rsid w:val="006206E0"/>
    <w:rsid w:val="006226C2"/>
    <w:rsid w:val="00623EFB"/>
    <w:rsid w:val="0062606D"/>
    <w:rsid w:val="006269E3"/>
    <w:rsid w:val="00636632"/>
    <w:rsid w:val="0064045F"/>
    <w:rsid w:val="006411E9"/>
    <w:rsid w:val="006412F7"/>
    <w:rsid w:val="00644002"/>
    <w:rsid w:val="0064486C"/>
    <w:rsid w:val="00646503"/>
    <w:rsid w:val="0067017E"/>
    <w:rsid w:val="006711AA"/>
    <w:rsid w:val="006724DB"/>
    <w:rsid w:val="00673F0D"/>
    <w:rsid w:val="006751F6"/>
    <w:rsid w:val="00680668"/>
    <w:rsid w:val="00680E97"/>
    <w:rsid w:val="006845D1"/>
    <w:rsid w:val="006848E9"/>
    <w:rsid w:val="00684C2F"/>
    <w:rsid w:val="00686472"/>
    <w:rsid w:val="006909C8"/>
    <w:rsid w:val="00692583"/>
    <w:rsid w:val="006947B4"/>
    <w:rsid w:val="006B0B06"/>
    <w:rsid w:val="006B0E4B"/>
    <w:rsid w:val="006B1876"/>
    <w:rsid w:val="006B2C00"/>
    <w:rsid w:val="006B53E2"/>
    <w:rsid w:val="006C078A"/>
    <w:rsid w:val="006C1501"/>
    <w:rsid w:val="006D11F6"/>
    <w:rsid w:val="006D4EC2"/>
    <w:rsid w:val="006D57B5"/>
    <w:rsid w:val="006D650D"/>
    <w:rsid w:val="006D7C9B"/>
    <w:rsid w:val="006E3358"/>
    <w:rsid w:val="006E4895"/>
    <w:rsid w:val="006E5AFE"/>
    <w:rsid w:val="0070002D"/>
    <w:rsid w:val="00700959"/>
    <w:rsid w:val="00701E07"/>
    <w:rsid w:val="007056FD"/>
    <w:rsid w:val="00711658"/>
    <w:rsid w:val="00714006"/>
    <w:rsid w:val="00714918"/>
    <w:rsid w:val="0072299B"/>
    <w:rsid w:val="007302D9"/>
    <w:rsid w:val="00734363"/>
    <w:rsid w:val="00740E42"/>
    <w:rsid w:val="00745B2A"/>
    <w:rsid w:val="00752E8D"/>
    <w:rsid w:val="0076115E"/>
    <w:rsid w:val="007624AE"/>
    <w:rsid w:val="00763928"/>
    <w:rsid w:val="00764242"/>
    <w:rsid w:val="007659BD"/>
    <w:rsid w:val="00775E50"/>
    <w:rsid w:val="00786469"/>
    <w:rsid w:val="00791FDC"/>
    <w:rsid w:val="00793167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C8"/>
    <w:rsid w:val="007E325E"/>
    <w:rsid w:val="007E79F0"/>
    <w:rsid w:val="007F0F7C"/>
    <w:rsid w:val="008027B7"/>
    <w:rsid w:val="00804D8E"/>
    <w:rsid w:val="00807464"/>
    <w:rsid w:val="0081315B"/>
    <w:rsid w:val="00813B70"/>
    <w:rsid w:val="008150C1"/>
    <w:rsid w:val="00822D3F"/>
    <w:rsid w:val="0082303F"/>
    <w:rsid w:val="0082530B"/>
    <w:rsid w:val="00834B85"/>
    <w:rsid w:val="00837972"/>
    <w:rsid w:val="008440F3"/>
    <w:rsid w:val="00846A3E"/>
    <w:rsid w:val="00846DD0"/>
    <w:rsid w:val="00847C49"/>
    <w:rsid w:val="00853948"/>
    <w:rsid w:val="00873B65"/>
    <w:rsid w:val="0088035B"/>
    <w:rsid w:val="008807D2"/>
    <w:rsid w:val="008841EA"/>
    <w:rsid w:val="00886417"/>
    <w:rsid w:val="0088659D"/>
    <w:rsid w:val="00890506"/>
    <w:rsid w:val="00893B1D"/>
    <w:rsid w:val="00894C6C"/>
    <w:rsid w:val="008A04B5"/>
    <w:rsid w:val="008A0FD2"/>
    <w:rsid w:val="008A2CF1"/>
    <w:rsid w:val="008B5F93"/>
    <w:rsid w:val="008B6975"/>
    <w:rsid w:val="008B7BE0"/>
    <w:rsid w:val="008C0CC5"/>
    <w:rsid w:val="008C14D2"/>
    <w:rsid w:val="008C21F1"/>
    <w:rsid w:val="008C2D63"/>
    <w:rsid w:val="008C5CED"/>
    <w:rsid w:val="008D1E9E"/>
    <w:rsid w:val="008D53A0"/>
    <w:rsid w:val="008D61E6"/>
    <w:rsid w:val="008F1406"/>
    <w:rsid w:val="008F1AF7"/>
    <w:rsid w:val="008F1DFE"/>
    <w:rsid w:val="008F3521"/>
    <w:rsid w:val="008F46BB"/>
    <w:rsid w:val="00901FED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5E38"/>
    <w:rsid w:val="009E7E60"/>
    <w:rsid w:val="009F4842"/>
    <w:rsid w:val="00A031CB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3B87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AF0D21"/>
    <w:rsid w:val="00B00760"/>
    <w:rsid w:val="00B00C3C"/>
    <w:rsid w:val="00B01E57"/>
    <w:rsid w:val="00B05EE8"/>
    <w:rsid w:val="00B12738"/>
    <w:rsid w:val="00B211C7"/>
    <w:rsid w:val="00B216B1"/>
    <w:rsid w:val="00B22C50"/>
    <w:rsid w:val="00B232BB"/>
    <w:rsid w:val="00B263EA"/>
    <w:rsid w:val="00B334E6"/>
    <w:rsid w:val="00B403A7"/>
    <w:rsid w:val="00B429AD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E10EF"/>
    <w:rsid w:val="00BE48A9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545B5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1C6C"/>
    <w:rsid w:val="00CC3634"/>
    <w:rsid w:val="00CC46E6"/>
    <w:rsid w:val="00CC6CDB"/>
    <w:rsid w:val="00CD567E"/>
    <w:rsid w:val="00CE0625"/>
    <w:rsid w:val="00CE0D84"/>
    <w:rsid w:val="00CE1CEE"/>
    <w:rsid w:val="00CE5BA2"/>
    <w:rsid w:val="00CE6584"/>
    <w:rsid w:val="00CF1506"/>
    <w:rsid w:val="00CF208A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462E4"/>
    <w:rsid w:val="00D524D8"/>
    <w:rsid w:val="00D539F5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D070E"/>
    <w:rsid w:val="00DE5048"/>
    <w:rsid w:val="00DF30C9"/>
    <w:rsid w:val="00DF6AE3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723CB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12E2"/>
    <w:rsid w:val="00F05D18"/>
    <w:rsid w:val="00F17A7A"/>
    <w:rsid w:val="00F17DD0"/>
    <w:rsid w:val="00F2373B"/>
    <w:rsid w:val="00F273AA"/>
    <w:rsid w:val="00F3028D"/>
    <w:rsid w:val="00F358E7"/>
    <w:rsid w:val="00F36742"/>
    <w:rsid w:val="00F421EF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A4545"/>
    <w:rsid w:val="00FA510C"/>
    <w:rsid w:val="00FB04E3"/>
    <w:rsid w:val="00FB291C"/>
    <w:rsid w:val="00FB3541"/>
    <w:rsid w:val="00FD537D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9F5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Malgun Gothic" w:hAnsi="Times New Roman" w:cs="Times New Roma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71DAE-876C-49F7-8D6C-12022D01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489</Words>
  <Characters>2791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Thomas Stockhammer</cp:lastModifiedBy>
  <cp:revision>17</cp:revision>
  <dcterms:created xsi:type="dcterms:W3CDTF">2022-05-05T21:41:00Z</dcterms:created>
  <dcterms:modified xsi:type="dcterms:W3CDTF">2022-05-05T21:55:00Z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